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8135" w14:textId="6AA9C5E5" w:rsidR="006F7E68" w:rsidRDefault="000F2FC0" w:rsidP="000F2FC0">
      <w:pPr>
        <w:ind w:left="2160" w:firstLine="720"/>
        <w:rPr>
          <w:strike/>
        </w:rPr>
      </w:pPr>
      <w:r>
        <w:rPr>
          <w:noProof/>
        </w:rPr>
        <w:drawing>
          <wp:inline distT="0" distB="0" distL="0" distR="0" wp14:anchorId="1C58806F" wp14:editId="0A43EB62">
            <wp:extent cx="2038350" cy="1257300"/>
            <wp:effectExtent l="0" t="0" r="0" b="0"/>
            <wp:docPr id="1" name="Picture 1" descr="JUD_ENG_WAL-col"/>
            <wp:cNvGraphicFramePr/>
            <a:graphic xmlns:a="http://schemas.openxmlformats.org/drawingml/2006/main">
              <a:graphicData uri="http://schemas.openxmlformats.org/drawingml/2006/picture">
                <pic:pic xmlns:pic="http://schemas.openxmlformats.org/drawingml/2006/picture">
                  <pic:nvPicPr>
                    <pic:cNvPr id="1" name="Picture 1" descr="JUD_ENG_WAL-col"/>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257300"/>
                    </a:xfrm>
                    <a:prstGeom prst="rect">
                      <a:avLst/>
                    </a:prstGeom>
                    <a:noFill/>
                    <a:ln>
                      <a:noFill/>
                    </a:ln>
                  </pic:spPr>
                </pic:pic>
              </a:graphicData>
            </a:graphic>
          </wp:inline>
        </w:drawing>
      </w:r>
    </w:p>
    <w:p w14:paraId="0E19E458" w14:textId="1259CB01" w:rsidR="000F2FC0" w:rsidRDefault="000F2FC0" w:rsidP="000F2FC0">
      <w:pPr>
        <w:ind w:left="2160" w:firstLine="720"/>
        <w:rPr>
          <w:strike/>
        </w:rPr>
      </w:pPr>
    </w:p>
    <w:p w14:paraId="19CDA056" w14:textId="393993DE" w:rsidR="000F2FC0" w:rsidRDefault="000F2FC0" w:rsidP="000F2FC0">
      <w:pPr>
        <w:ind w:left="2160" w:firstLine="720"/>
        <w:rPr>
          <w:rFonts w:ascii="Palatino Linotype" w:hAnsi="Palatino Linotype"/>
          <w:b/>
          <w:bCs/>
          <w:sz w:val="28"/>
          <w:szCs w:val="28"/>
        </w:rPr>
      </w:pPr>
      <w:r w:rsidRPr="000F2FC0">
        <w:rPr>
          <w:rFonts w:ascii="Palatino Linotype" w:hAnsi="Palatino Linotype"/>
          <w:b/>
          <w:bCs/>
          <w:sz w:val="28"/>
          <w:szCs w:val="28"/>
        </w:rPr>
        <w:t>NEWSLETTER UPDATE</w:t>
      </w:r>
    </w:p>
    <w:p w14:paraId="70EA6C62" w14:textId="56F04F49" w:rsidR="000F2FC0" w:rsidRDefault="00FE0238" w:rsidP="000F2FC0">
      <w:pPr>
        <w:ind w:left="2880" w:firstLine="720"/>
        <w:rPr>
          <w:rFonts w:ascii="Palatino Linotype" w:hAnsi="Palatino Linotype"/>
          <w:b/>
          <w:bCs/>
          <w:sz w:val="28"/>
          <w:szCs w:val="28"/>
        </w:rPr>
      </w:pPr>
      <w:r>
        <w:rPr>
          <w:rFonts w:ascii="Palatino Linotype" w:hAnsi="Palatino Linotype"/>
          <w:b/>
          <w:bCs/>
          <w:sz w:val="28"/>
          <w:szCs w:val="28"/>
        </w:rPr>
        <w:t xml:space="preserve">10 </w:t>
      </w:r>
      <w:r w:rsidR="000F2FC0">
        <w:rPr>
          <w:rFonts w:ascii="Palatino Linotype" w:hAnsi="Palatino Linotype"/>
          <w:b/>
          <w:bCs/>
          <w:sz w:val="28"/>
          <w:szCs w:val="28"/>
        </w:rPr>
        <w:t>JUNE 2021</w:t>
      </w:r>
    </w:p>
    <w:p w14:paraId="6EAC1466" w14:textId="1187EF3F" w:rsidR="000F2FC0" w:rsidRDefault="000F2FC0" w:rsidP="000F2FC0">
      <w:pPr>
        <w:jc w:val="both"/>
        <w:rPr>
          <w:rFonts w:ascii="Palatino Linotype" w:hAnsi="Palatino Linotype"/>
          <w:sz w:val="28"/>
          <w:szCs w:val="28"/>
        </w:rPr>
      </w:pPr>
      <w:r>
        <w:rPr>
          <w:rFonts w:ascii="Palatino Linotype" w:hAnsi="Palatino Linotype"/>
          <w:sz w:val="28"/>
          <w:szCs w:val="28"/>
        </w:rPr>
        <w:t>Dear all</w:t>
      </w:r>
    </w:p>
    <w:p w14:paraId="26F1F651" w14:textId="0995729E" w:rsidR="000F2FC0" w:rsidRDefault="000F2FC0" w:rsidP="000F2FC0">
      <w:pPr>
        <w:jc w:val="both"/>
        <w:rPr>
          <w:rFonts w:ascii="Palatino Linotype" w:hAnsi="Palatino Linotype"/>
          <w:b/>
          <w:bCs/>
          <w:sz w:val="28"/>
          <w:szCs w:val="28"/>
        </w:rPr>
      </w:pPr>
      <w:r w:rsidRPr="000F2FC0">
        <w:rPr>
          <w:rFonts w:ascii="Palatino Linotype" w:hAnsi="Palatino Linotype"/>
          <w:b/>
          <w:bCs/>
          <w:sz w:val="28"/>
          <w:szCs w:val="28"/>
        </w:rPr>
        <w:t>Digital Care Platform</w:t>
      </w:r>
    </w:p>
    <w:p w14:paraId="30DCBAD7" w14:textId="42B3A2A8" w:rsidR="000F2FC0" w:rsidRDefault="000F2FC0" w:rsidP="000F2FC0">
      <w:pPr>
        <w:jc w:val="both"/>
        <w:rPr>
          <w:rFonts w:ascii="Palatino Linotype" w:hAnsi="Palatino Linotype"/>
          <w:sz w:val="28"/>
          <w:szCs w:val="28"/>
        </w:rPr>
      </w:pPr>
      <w:r>
        <w:rPr>
          <w:rFonts w:ascii="Palatino Linotype" w:hAnsi="Palatino Linotype"/>
          <w:sz w:val="28"/>
          <w:szCs w:val="28"/>
        </w:rPr>
        <w:t>Those of you undertaking public law work will know that the digital care platform or FPL has now been rolled out nationally. We first starting using this last autumn but because of various technical difficulties, I suspended its operation locally until earlier this year. Both local authorities are now using it again from time to time to issue new care cases.</w:t>
      </w:r>
    </w:p>
    <w:p w14:paraId="455ABFA3" w14:textId="284DE798" w:rsidR="000F2FC0" w:rsidRDefault="000F2FC0" w:rsidP="000F2FC0">
      <w:pPr>
        <w:jc w:val="both"/>
        <w:rPr>
          <w:rFonts w:ascii="Palatino Linotype" w:hAnsi="Palatino Linotype"/>
          <w:sz w:val="28"/>
          <w:szCs w:val="28"/>
        </w:rPr>
      </w:pPr>
      <w:r>
        <w:rPr>
          <w:rFonts w:ascii="Palatino Linotype" w:hAnsi="Palatino Linotype"/>
          <w:sz w:val="28"/>
          <w:szCs w:val="28"/>
        </w:rPr>
        <w:t>There is a likelihood that</w:t>
      </w:r>
      <w:r w:rsidR="00BC7EE8">
        <w:rPr>
          <w:rFonts w:ascii="Palatino Linotype" w:hAnsi="Palatino Linotype"/>
          <w:sz w:val="28"/>
          <w:szCs w:val="28"/>
        </w:rPr>
        <w:t xml:space="preserve"> later this year, p</w:t>
      </w:r>
      <w:r w:rsidR="00FE0238">
        <w:rPr>
          <w:rFonts w:ascii="Palatino Linotype" w:hAnsi="Palatino Linotype"/>
          <w:sz w:val="28"/>
          <w:szCs w:val="28"/>
        </w:rPr>
        <w:t>robably</w:t>
      </w:r>
      <w:r>
        <w:rPr>
          <w:rFonts w:ascii="Palatino Linotype" w:hAnsi="Palatino Linotype"/>
          <w:sz w:val="28"/>
          <w:szCs w:val="28"/>
        </w:rPr>
        <w:t xml:space="preserve"> </w:t>
      </w:r>
      <w:r w:rsidR="00BC7EE8">
        <w:rPr>
          <w:rFonts w:ascii="Palatino Linotype" w:hAnsi="Palatino Linotype"/>
          <w:sz w:val="28"/>
          <w:szCs w:val="28"/>
        </w:rPr>
        <w:t>in September,</w:t>
      </w:r>
      <w:r>
        <w:rPr>
          <w:rFonts w:ascii="Palatino Linotype" w:hAnsi="Palatino Linotype"/>
          <w:sz w:val="28"/>
          <w:szCs w:val="28"/>
        </w:rPr>
        <w:t xml:space="preserve"> the platform will become compulsory for use by local authorities for the issue of all new care cases. I do not want us to be in the position of </w:t>
      </w:r>
      <w:r w:rsidRPr="000F2FC0">
        <w:rPr>
          <w:rFonts w:ascii="Palatino Linotype" w:hAnsi="Palatino Linotype"/>
          <w:sz w:val="28"/>
          <w:szCs w:val="28"/>
          <w:u w:val="single"/>
        </w:rPr>
        <w:t>having</w:t>
      </w:r>
      <w:r>
        <w:rPr>
          <w:rFonts w:ascii="Palatino Linotype" w:hAnsi="Palatino Linotype"/>
          <w:sz w:val="28"/>
          <w:szCs w:val="28"/>
        </w:rPr>
        <w:t xml:space="preserve"> to use it when for many it is still an unfamiliar platform and to this end, I have asked both the City and County Councils legal departments to issue </w:t>
      </w:r>
      <w:r w:rsidRPr="00BC7EE8">
        <w:rPr>
          <w:rFonts w:ascii="Palatino Linotype" w:hAnsi="Palatino Linotype"/>
          <w:sz w:val="28"/>
          <w:szCs w:val="28"/>
          <w:u w:val="single"/>
        </w:rPr>
        <w:t xml:space="preserve">ALL </w:t>
      </w:r>
      <w:r>
        <w:rPr>
          <w:rFonts w:ascii="Palatino Linotype" w:hAnsi="Palatino Linotype"/>
          <w:sz w:val="28"/>
          <w:szCs w:val="28"/>
        </w:rPr>
        <w:t xml:space="preserve">new care cases using the digital platform during the month of July 2021. </w:t>
      </w:r>
      <w:r w:rsidR="00FE0238">
        <w:rPr>
          <w:rFonts w:ascii="Palatino Linotype" w:hAnsi="Palatino Linotype"/>
          <w:sz w:val="28"/>
          <w:szCs w:val="28"/>
        </w:rPr>
        <w:t xml:space="preserve">This will enable everyone to start to become more familiar with the platform and give us time to report any difficulties and issues encountered and have them resolved. </w:t>
      </w:r>
      <w:r>
        <w:rPr>
          <w:rFonts w:ascii="Palatino Linotype" w:hAnsi="Palatino Linotype"/>
          <w:sz w:val="28"/>
          <w:szCs w:val="28"/>
        </w:rPr>
        <w:t>I have asked the</w:t>
      </w:r>
      <w:r w:rsidR="00FE0238">
        <w:rPr>
          <w:rFonts w:ascii="Palatino Linotype" w:hAnsi="Palatino Linotype"/>
          <w:sz w:val="28"/>
          <w:szCs w:val="28"/>
        </w:rPr>
        <w:t xml:space="preserve"> local authorities</w:t>
      </w:r>
      <w:r>
        <w:rPr>
          <w:rFonts w:ascii="Palatino Linotype" w:hAnsi="Palatino Linotype"/>
          <w:sz w:val="28"/>
          <w:szCs w:val="28"/>
        </w:rPr>
        <w:t xml:space="preserve"> to monitor any difficulties and issu</w:t>
      </w:r>
      <w:r w:rsidR="00BC7EE8">
        <w:rPr>
          <w:rFonts w:ascii="Palatino Linotype" w:hAnsi="Palatino Linotype"/>
          <w:sz w:val="28"/>
          <w:szCs w:val="28"/>
        </w:rPr>
        <w:t>e</w:t>
      </w:r>
      <w:r>
        <w:rPr>
          <w:rFonts w:ascii="Palatino Linotype" w:hAnsi="Palatino Linotype"/>
          <w:sz w:val="28"/>
          <w:szCs w:val="28"/>
        </w:rPr>
        <w:t>s</w:t>
      </w:r>
      <w:r w:rsidR="00BC7EE8">
        <w:rPr>
          <w:rFonts w:ascii="Palatino Linotype" w:hAnsi="Palatino Linotype"/>
          <w:sz w:val="28"/>
          <w:szCs w:val="28"/>
        </w:rPr>
        <w:t xml:space="preserve"> </w:t>
      </w:r>
      <w:r>
        <w:rPr>
          <w:rFonts w:ascii="Palatino Linotype" w:hAnsi="Palatino Linotype"/>
          <w:sz w:val="28"/>
          <w:szCs w:val="28"/>
        </w:rPr>
        <w:t xml:space="preserve">as they arise and to make them known to the </w:t>
      </w:r>
      <w:r w:rsidR="00BC7EE8">
        <w:rPr>
          <w:rFonts w:ascii="Palatino Linotype" w:hAnsi="Palatino Linotype"/>
          <w:sz w:val="28"/>
          <w:szCs w:val="28"/>
        </w:rPr>
        <w:t>project’s</w:t>
      </w:r>
      <w:r>
        <w:rPr>
          <w:rFonts w:ascii="Palatino Linotype" w:hAnsi="Palatino Linotype"/>
          <w:sz w:val="28"/>
          <w:szCs w:val="28"/>
        </w:rPr>
        <w:t xml:space="preserve"> technical support team. </w:t>
      </w:r>
      <w:r w:rsidR="00BC7EE8">
        <w:rPr>
          <w:rFonts w:ascii="Palatino Linotype" w:hAnsi="Palatino Linotype"/>
          <w:sz w:val="28"/>
          <w:szCs w:val="28"/>
        </w:rPr>
        <w:t>Similar monitoring will take place within HMCTS and amongst the judiciary.</w:t>
      </w:r>
    </w:p>
    <w:p w14:paraId="30E7ED08" w14:textId="4FBA7CFF" w:rsidR="00BC7EE8" w:rsidRDefault="00BC7EE8" w:rsidP="000F2FC0">
      <w:pPr>
        <w:jc w:val="both"/>
        <w:rPr>
          <w:rFonts w:ascii="Palatino Linotype" w:hAnsi="Palatino Linotype"/>
          <w:sz w:val="28"/>
          <w:szCs w:val="28"/>
        </w:rPr>
      </w:pPr>
      <w:r>
        <w:rPr>
          <w:rFonts w:ascii="Palatino Linotype" w:hAnsi="Palatino Linotype"/>
          <w:sz w:val="28"/>
          <w:szCs w:val="28"/>
        </w:rPr>
        <w:t xml:space="preserve">If you are in private practice as a solicitor of barrister and undertake care work and have not yet registered to be able to use the platform, now is the time to do so. Below you will find a link to the </w:t>
      </w:r>
      <w:proofErr w:type="spellStart"/>
      <w:r>
        <w:rPr>
          <w:rFonts w:ascii="Palatino Linotype" w:hAnsi="Palatino Linotype"/>
          <w:sz w:val="28"/>
          <w:szCs w:val="28"/>
        </w:rPr>
        <w:t>hmcts</w:t>
      </w:r>
      <w:proofErr w:type="spellEnd"/>
      <w:r>
        <w:rPr>
          <w:rFonts w:ascii="Palatino Linotype" w:hAnsi="Palatino Linotype"/>
          <w:sz w:val="28"/>
          <w:szCs w:val="28"/>
        </w:rPr>
        <w:t xml:space="preserve"> website to enable </w:t>
      </w:r>
      <w:r>
        <w:rPr>
          <w:rFonts w:ascii="Palatino Linotype" w:hAnsi="Palatino Linotype"/>
          <w:sz w:val="28"/>
          <w:szCs w:val="28"/>
        </w:rPr>
        <w:lastRenderedPageBreak/>
        <w:t>you to sign up and register. There is also a link to a blog f</w:t>
      </w:r>
      <w:r w:rsidR="00FE0238">
        <w:rPr>
          <w:rFonts w:ascii="Palatino Linotype" w:hAnsi="Palatino Linotype"/>
          <w:sz w:val="28"/>
          <w:szCs w:val="28"/>
        </w:rPr>
        <w:t>ro</w:t>
      </w:r>
      <w:r>
        <w:rPr>
          <w:rFonts w:ascii="Palatino Linotype" w:hAnsi="Palatino Linotype"/>
          <w:sz w:val="28"/>
          <w:szCs w:val="28"/>
        </w:rPr>
        <w:t xml:space="preserve">m the project team which is now on </w:t>
      </w:r>
      <w:r w:rsidR="00FE0238">
        <w:rPr>
          <w:rFonts w:ascii="Palatino Linotype" w:hAnsi="Palatino Linotype"/>
          <w:sz w:val="28"/>
          <w:szCs w:val="28"/>
        </w:rPr>
        <w:t>t</w:t>
      </w:r>
      <w:r>
        <w:rPr>
          <w:rFonts w:ascii="Palatino Linotype" w:hAnsi="Palatino Linotype"/>
          <w:sz w:val="28"/>
          <w:szCs w:val="28"/>
        </w:rPr>
        <w:t xml:space="preserve">he </w:t>
      </w:r>
      <w:proofErr w:type="spellStart"/>
      <w:r w:rsidR="00FE0238">
        <w:rPr>
          <w:rFonts w:ascii="Palatino Linotype" w:hAnsi="Palatino Linotype"/>
          <w:sz w:val="28"/>
          <w:szCs w:val="28"/>
        </w:rPr>
        <w:t>uk</w:t>
      </w:r>
      <w:proofErr w:type="spellEnd"/>
      <w:r w:rsidR="00FE0238">
        <w:rPr>
          <w:rFonts w:ascii="Palatino Linotype" w:hAnsi="Palatino Linotype"/>
          <w:sz w:val="28"/>
          <w:szCs w:val="28"/>
        </w:rPr>
        <w:t xml:space="preserve"> gov website </w:t>
      </w:r>
      <w:r>
        <w:rPr>
          <w:rFonts w:ascii="Palatino Linotype" w:hAnsi="Palatino Linotype"/>
          <w:sz w:val="28"/>
          <w:szCs w:val="28"/>
        </w:rPr>
        <w:t>and the contact email addresses for reporting problems/obtaining technical help.</w:t>
      </w:r>
    </w:p>
    <w:p w14:paraId="274C5FEC" w14:textId="310EF372" w:rsidR="00FE0238" w:rsidRDefault="00FE0238" w:rsidP="000F2FC0">
      <w:pPr>
        <w:jc w:val="both"/>
        <w:rPr>
          <w:rFonts w:ascii="Palatino Linotype" w:hAnsi="Palatino Linotype"/>
          <w:sz w:val="28"/>
          <w:szCs w:val="28"/>
        </w:rPr>
      </w:pPr>
      <w:r>
        <w:rPr>
          <w:rFonts w:ascii="Palatino Linotype" w:hAnsi="Palatino Linotype"/>
          <w:sz w:val="28"/>
          <w:szCs w:val="28"/>
        </w:rPr>
        <w:t>I am aware that many people find changing from one system to another difficult particularly as, until it becomes familiar, it often takes more time to use than the “old” one. Do make use of the online training videos and documents published by the project team to assist you in the transition and please let us all help each other to make this work.</w:t>
      </w:r>
    </w:p>
    <w:p w14:paraId="6967EC50" w14:textId="35C98219" w:rsidR="00FE0238" w:rsidRDefault="00FE0238" w:rsidP="000F2FC0">
      <w:pPr>
        <w:jc w:val="both"/>
        <w:rPr>
          <w:rFonts w:ascii="Palatino Linotype" w:hAnsi="Palatino Linotype"/>
          <w:sz w:val="28"/>
          <w:szCs w:val="28"/>
        </w:rPr>
      </w:pPr>
      <w:r>
        <w:rPr>
          <w:rFonts w:ascii="Palatino Linotype" w:hAnsi="Palatino Linotype"/>
          <w:sz w:val="28"/>
          <w:szCs w:val="28"/>
        </w:rPr>
        <w:t>Best wishes</w:t>
      </w:r>
    </w:p>
    <w:p w14:paraId="0E90D446" w14:textId="36DFDBD5" w:rsidR="00FE0238" w:rsidRDefault="00FE0238" w:rsidP="000F2FC0">
      <w:pPr>
        <w:jc w:val="both"/>
        <w:rPr>
          <w:rFonts w:ascii="Palatino Linotype" w:hAnsi="Palatino Linotype"/>
          <w:sz w:val="28"/>
          <w:szCs w:val="28"/>
        </w:rPr>
      </w:pPr>
      <w:r>
        <w:rPr>
          <w:rFonts w:ascii="Palatino Linotype" w:hAnsi="Palatino Linotype"/>
          <w:sz w:val="28"/>
          <w:szCs w:val="28"/>
        </w:rPr>
        <w:t>HHJ Jane George</w:t>
      </w:r>
    </w:p>
    <w:p w14:paraId="11F227A9" w14:textId="0B53C80F" w:rsidR="00FE0238" w:rsidRDefault="00FE0238" w:rsidP="000F2FC0">
      <w:pPr>
        <w:jc w:val="both"/>
        <w:rPr>
          <w:rFonts w:ascii="Palatino Linotype" w:hAnsi="Palatino Linotype"/>
          <w:sz w:val="28"/>
          <w:szCs w:val="28"/>
        </w:rPr>
      </w:pPr>
      <w:r>
        <w:rPr>
          <w:rFonts w:ascii="Palatino Linotype" w:hAnsi="Palatino Linotype"/>
          <w:sz w:val="28"/>
          <w:szCs w:val="28"/>
        </w:rPr>
        <w:t>DFJ Leicestershire</w:t>
      </w:r>
      <w:bookmarkStart w:id="0" w:name="_GoBack"/>
      <w:bookmarkEnd w:id="0"/>
      <w:r>
        <w:rPr>
          <w:rFonts w:ascii="Palatino Linotype" w:hAnsi="Palatino Linotype"/>
          <w:sz w:val="28"/>
          <w:szCs w:val="28"/>
        </w:rPr>
        <w:t xml:space="preserve"> </w:t>
      </w:r>
    </w:p>
    <w:p w14:paraId="19E39AFB" w14:textId="4BBD570A" w:rsidR="00FE0238" w:rsidRDefault="00FE0238" w:rsidP="000F2FC0">
      <w:pPr>
        <w:jc w:val="both"/>
        <w:rPr>
          <w:rFonts w:ascii="Palatino Linotype" w:hAnsi="Palatino Linotype"/>
          <w:sz w:val="28"/>
          <w:szCs w:val="28"/>
        </w:rPr>
      </w:pPr>
    </w:p>
    <w:p w14:paraId="39C0FBE4" w14:textId="77777777" w:rsidR="00FE0238" w:rsidRDefault="00FE0238" w:rsidP="000F2FC0">
      <w:pPr>
        <w:jc w:val="both"/>
        <w:rPr>
          <w:rFonts w:ascii="Palatino Linotype" w:hAnsi="Palatino Linotype"/>
          <w:sz w:val="28"/>
          <w:szCs w:val="28"/>
        </w:rPr>
      </w:pPr>
    </w:p>
    <w:p w14:paraId="5E18519F" w14:textId="2E077B95" w:rsidR="00BC7EE8" w:rsidRDefault="00FE0238" w:rsidP="000F2FC0">
      <w:pPr>
        <w:jc w:val="both"/>
        <w:rPr>
          <w:rFonts w:ascii="Palatino Linotype" w:hAnsi="Palatino Linotype"/>
          <w:sz w:val="28"/>
          <w:szCs w:val="28"/>
        </w:rPr>
      </w:pPr>
      <w:r>
        <w:rPr>
          <w:rFonts w:ascii="Palatino Linotype" w:hAnsi="Palatino Linotype"/>
          <w:sz w:val="28"/>
          <w:szCs w:val="28"/>
        </w:rPr>
        <w:t>Links:</w:t>
      </w:r>
    </w:p>
    <w:p w14:paraId="387DE1BB" w14:textId="6600252A" w:rsidR="00BC7EE8" w:rsidRDefault="00BC7EE8" w:rsidP="000F2FC0">
      <w:pPr>
        <w:jc w:val="both"/>
      </w:pPr>
      <w:hyperlink r:id="rId9" w:history="1">
        <w:r w:rsidRPr="00BC7EE8">
          <w:rPr>
            <w:color w:val="0000FF"/>
            <w:u w:val="single"/>
          </w:rPr>
          <w:t>Submit an application with MyHMCTS - GOV.UK (www.gov.uk)</w:t>
        </w:r>
      </w:hyperlink>
    </w:p>
    <w:p w14:paraId="2E9EA562" w14:textId="77777777" w:rsidR="00BC7EE8" w:rsidRDefault="00BC7EE8" w:rsidP="000F2FC0">
      <w:pPr>
        <w:jc w:val="both"/>
        <w:rPr>
          <w:rFonts w:ascii="Palatino Linotype" w:hAnsi="Palatino Linotype"/>
          <w:sz w:val="28"/>
          <w:szCs w:val="28"/>
        </w:rPr>
      </w:pPr>
    </w:p>
    <w:p w14:paraId="28465018" w14:textId="2C7B7BBE" w:rsidR="00BC7EE8" w:rsidRDefault="00BC7EE8" w:rsidP="00BC7EE8">
      <w:hyperlink r:id="rId10" w:history="1">
        <w:r>
          <w:rPr>
            <w:rStyle w:val="Hyperlink"/>
          </w:rPr>
          <w:t>How the Family Public Law digital service helped local authorities and children during the pandemic - Inside HMCTS (blog.gov.uk)</w:t>
        </w:r>
      </w:hyperlink>
    </w:p>
    <w:p w14:paraId="1846E564" w14:textId="72DAFE19" w:rsidR="00BC7EE8" w:rsidRDefault="00BC7EE8" w:rsidP="00BC7EE8"/>
    <w:p w14:paraId="5897D240" w14:textId="77777777" w:rsidR="00BC7EE8" w:rsidRDefault="00BC7EE8" w:rsidP="00BC7EE8">
      <w:pPr>
        <w:pStyle w:val="ListParagraph"/>
        <w:numPr>
          <w:ilvl w:val="0"/>
          <w:numId w:val="1"/>
        </w:numPr>
        <w:autoSpaceDE w:val="0"/>
        <w:autoSpaceDN w:val="0"/>
        <w:rPr>
          <w:rFonts w:eastAsia="Times New Roman"/>
          <w:lang w:eastAsia="en-GB"/>
        </w:rPr>
      </w:pPr>
      <w:r>
        <w:rPr>
          <w:rFonts w:eastAsia="Times New Roman"/>
          <w:lang w:eastAsia="en-GB"/>
        </w:rPr>
        <w:t xml:space="preserve">For queries about a case on the system email </w:t>
      </w:r>
      <w:hyperlink r:id="rId11" w:history="1">
        <w:r>
          <w:rPr>
            <w:rStyle w:val="Hyperlink"/>
            <w:rFonts w:eastAsia="Times New Roman"/>
            <w:color w:val="0000FF"/>
            <w:lang w:eastAsia="en-GB"/>
          </w:rPr>
          <w:t>contactfpl@justice.gov.uk</w:t>
        </w:r>
      </w:hyperlink>
    </w:p>
    <w:p w14:paraId="5369CAE6" w14:textId="77777777" w:rsidR="00BC7EE8" w:rsidRDefault="00BC7EE8" w:rsidP="00BC7EE8">
      <w:pPr>
        <w:autoSpaceDE w:val="0"/>
        <w:autoSpaceDN w:val="0"/>
        <w:rPr>
          <w:lang w:eastAsia="en-GB"/>
        </w:rPr>
      </w:pPr>
    </w:p>
    <w:p w14:paraId="1C99B7BE" w14:textId="77777777" w:rsidR="00BC7EE8" w:rsidRDefault="00BC7EE8" w:rsidP="00BC7EE8">
      <w:pPr>
        <w:pStyle w:val="ListParagraph"/>
        <w:numPr>
          <w:ilvl w:val="0"/>
          <w:numId w:val="1"/>
        </w:numPr>
        <w:autoSpaceDE w:val="0"/>
        <w:autoSpaceDN w:val="0"/>
        <w:rPr>
          <w:rFonts w:eastAsia="Times New Roman"/>
          <w:lang w:eastAsia="en-GB"/>
        </w:rPr>
      </w:pPr>
      <w:r>
        <w:rPr>
          <w:rFonts w:eastAsia="Times New Roman"/>
          <w:lang w:eastAsia="en-GB"/>
        </w:rPr>
        <w:t>For access queries email </w:t>
      </w:r>
      <w:hyperlink r:id="rId12" w:history="1">
        <w:r>
          <w:rPr>
            <w:rStyle w:val="Hyperlink"/>
            <w:rFonts w:eastAsia="Times New Roman"/>
            <w:color w:val="0000FF"/>
            <w:lang w:eastAsia="en-GB"/>
          </w:rPr>
          <w:t>MyHMCTSsupport@justice.gov.uk</w:t>
        </w:r>
      </w:hyperlink>
      <w:r>
        <w:rPr>
          <w:rFonts w:eastAsia="Times New Roman"/>
          <w:lang w:eastAsia="en-GB"/>
        </w:rPr>
        <w:t> </w:t>
      </w:r>
    </w:p>
    <w:p w14:paraId="502AB3DD" w14:textId="77777777" w:rsidR="00BC7EE8" w:rsidRDefault="00BC7EE8" w:rsidP="00BC7EE8">
      <w:pPr>
        <w:autoSpaceDE w:val="0"/>
        <w:autoSpaceDN w:val="0"/>
        <w:rPr>
          <w:lang w:eastAsia="en-GB"/>
        </w:rPr>
      </w:pPr>
    </w:p>
    <w:p w14:paraId="1142F5D6" w14:textId="77777777" w:rsidR="00BC7EE8" w:rsidRDefault="00BC7EE8" w:rsidP="00BC7EE8">
      <w:pPr>
        <w:pStyle w:val="ListParagraph"/>
        <w:numPr>
          <w:ilvl w:val="0"/>
          <w:numId w:val="1"/>
        </w:numPr>
        <w:autoSpaceDE w:val="0"/>
        <w:autoSpaceDN w:val="0"/>
        <w:rPr>
          <w:rFonts w:eastAsia="Times New Roman"/>
          <w:b/>
          <w:bCs/>
          <w:sz w:val="20"/>
          <w:szCs w:val="20"/>
          <w:u w:val="single"/>
          <w:lang w:eastAsia="en-GB"/>
        </w:rPr>
      </w:pPr>
      <w:r>
        <w:rPr>
          <w:rFonts w:eastAsia="Times New Roman"/>
          <w:color w:val="000000"/>
          <w:sz w:val="20"/>
          <w:szCs w:val="20"/>
          <w:lang w:eastAsia="en-GB"/>
        </w:rPr>
        <w:t>To raise an IT service issue or technical error email  </w:t>
      </w:r>
      <w:hyperlink r:id="rId13" w:history="1">
        <w:r>
          <w:rPr>
            <w:rStyle w:val="Hyperlink"/>
            <w:rFonts w:eastAsia="Times New Roman"/>
            <w:color w:val="0099FF"/>
            <w:sz w:val="20"/>
            <w:szCs w:val="20"/>
            <w:lang w:eastAsia="en-GB"/>
          </w:rPr>
          <w:t>dcd-familypubliclawservicedesk@hmcts.net</w:t>
        </w:r>
      </w:hyperlink>
    </w:p>
    <w:p w14:paraId="5652FDF1" w14:textId="77777777" w:rsidR="00BC7EE8" w:rsidRDefault="00BC7EE8" w:rsidP="00BC7EE8"/>
    <w:p w14:paraId="30ABE526" w14:textId="4D82B79F" w:rsidR="00BC7EE8" w:rsidRDefault="00BC7EE8" w:rsidP="000F2FC0">
      <w:pPr>
        <w:jc w:val="both"/>
        <w:rPr>
          <w:rFonts w:ascii="Palatino Linotype" w:hAnsi="Palatino Linotype"/>
          <w:sz w:val="28"/>
          <w:szCs w:val="28"/>
        </w:rPr>
      </w:pPr>
    </w:p>
    <w:p w14:paraId="2ACB4048" w14:textId="77777777" w:rsidR="00BC7EE8" w:rsidRPr="000F2FC0" w:rsidRDefault="00BC7EE8" w:rsidP="000F2FC0">
      <w:pPr>
        <w:jc w:val="both"/>
        <w:rPr>
          <w:rFonts w:ascii="Palatino Linotype" w:hAnsi="Palatino Linotype"/>
          <w:sz w:val="28"/>
          <w:szCs w:val="28"/>
        </w:rPr>
      </w:pPr>
    </w:p>
    <w:p w14:paraId="665CCF41" w14:textId="77777777" w:rsidR="000F2FC0" w:rsidRPr="000F2FC0" w:rsidRDefault="000F2FC0" w:rsidP="000F2FC0">
      <w:pPr>
        <w:ind w:left="2880" w:firstLine="720"/>
        <w:jc w:val="both"/>
        <w:rPr>
          <w:rFonts w:ascii="Palatino Linotype" w:hAnsi="Palatino Linotype"/>
          <w:sz w:val="28"/>
          <w:szCs w:val="28"/>
        </w:rPr>
      </w:pPr>
    </w:p>
    <w:sectPr w:rsidR="000F2FC0" w:rsidRPr="000F2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D9B"/>
    <w:multiLevelType w:val="hybridMultilevel"/>
    <w:tmpl w:val="FE1AE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C0"/>
    <w:rsid w:val="000F2FC0"/>
    <w:rsid w:val="006F7E68"/>
    <w:rsid w:val="00BC7EE8"/>
    <w:rsid w:val="00FE0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D1B8"/>
  <w15:chartTrackingRefBased/>
  <w15:docId w15:val="{2917C149-28EA-42FF-90C4-3ECEC9BF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7EE8"/>
    <w:rPr>
      <w:color w:val="0563C1"/>
      <w:u w:val="single"/>
    </w:rPr>
  </w:style>
  <w:style w:type="paragraph" w:styleId="ListParagraph">
    <w:name w:val="List Paragraph"/>
    <w:basedOn w:val="Normal"/>
    <w:uiPriority w:val="34"/>
    <w:qFormat/>
    <w:rsid w:val="00BC7EE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3949">
      <w:bodyDiv w:val="1"/>
      <w:marLeft w:val="0"/>
      <w:marRight w:val="0"/>
      <w:marTop w:val="0"/>
      <w:marBottom w:val="0"/>
      <w:divBdr>
        <w:top w:val="none" w:sz="0" w:space="0" w:color="auto"/>
        <w:left w:val="none" w:sz="0" w:space="0" w:color="auto"/>
        <w:bottom w:val="none" w:sz="0" w:space="0" w:color="auto"/>
        <w:right w:val="none" w:sz="0" w:space="0" w:color="auto"/>
      </w:divBdr>
    </w:div>
    <w:div w:id="6206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cd-familypubliclawservicedesk@hmct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yHMCTSsupport@just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fpl@justic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1.safelinks.protection.outlook.com/?url=https%3A%2F%2Finsidehmcts.blog.gov.uk%2F2021%2F05%2F21%2Fhow-the-family-public-law-digital-service-helped-local-authorities-and-children-during-the-pandemic%2F&amp;data=04%7C01%7CHHJ.Jane.George%40ejudiciary.net%7Cb5c44c4bf21c4b4610c008d91c662e33%7C723e45572f1743ed9e71f1beb253e546%7C0%7C0%7C637572047468727064%7CUnknown%7CTWFpbGZsb3d8eyJWIjoiMC4wLjAwMDAiLCJQIjoiV2luMzIiLCJBTiI6Ik1haWwiLCJXVCI6Mn0%3D%7C1000&amp;sdata=jat6xKHsqYVsUMT4k%2FsTLoDDbKhSd8EZtqaMRDUdgmY%3D&amp;reserved=0" TargetMode="External"/><Relationship Id="rId4" Type="http://schemas.openxmlformats.org/officeDocument/2006/relationships/numbering" Target="numbering.xml"/><Relationship Id="rId9" Type="http://schemas.openxmlformats.org/officeDocument/2006/relationships/hyperlink" Target="https://www.gov.uk/guidance/submit-an-application-with-myhm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D3F0BAFA49F42849E16320626FC2A" ma:contentTypeVersion="13" ma:contentTypeDescription="Create a new document." ma:contentTypeScope="" ma:versionID="ac534f8b890f6080a9ff3d32bc8991b4">
  <xsd:schema xmlns:xsd="http://www.w3.org/2001/XMLSchema" xmlns:xs="http://www.w3.org/2001/XMLSchema" xmlns:p="http://schemas.microsoft.com/office/2006/metadata/properties" xmlns:ns3="402fd2ce-131e-4e45-9c36-b88b59d7eb4d" xmlns:ns4="5200f814-34ed-4081-b9f5-f05f29b91d4c" targetNamespace="http://schemas.microsoft.com/office/2006/metadata/properties" ma:root="true" ma:fieldsID="1c0a06e8a24149225d2afcd12cd84267" ns3:_="" ns4:_="">
    <xsd:import namespace="402fd2ce-131e-4e45-9c36-b88b59d7eb4d"/>
    <xsd:import namespace="5200f814-34ed-4081-b9f5-f05f29b91d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d2ce-131e-4e45-9c36-b88b59d7e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0f814-34ed-4081-b9f5-f05f29b91d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62BA5-EC58-4522-A773-37AB00BC6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d2ce-131e-4e45-9c36-b88b59d7eb4d"/>
    <ds:schemaRef ds:uri="5200f814-34ed-4081-b9f5-f05f29b9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ABDDA-8E4E-4C3B-94DA-E6D80A458D43}">
  <ds:schemaRefs>
    <ds:schemaRef ds:uri="http://schemas.microsoft.com/sharepoint/v3/contenttype/forms"/>
  </ds:schemaRefs>
</ds:datastoreItem>
</file>

<file path=customXml/itemProps3.xml><?xml version="1.0" encoding="utf-8"?>
<ds:datastoreItem xmlns:ds="http://schemas.openxmlformats.org/officeDocument/2006/customXml" ds:itemID="{FD7FEF1B-B461-4869-878F-9F97A6A6B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HHJudge Jane</dc:creator>
  <cp:keywords/>
  <dc:description/>
  <cp:lastModifiedBy>George, HHJudge Jane</cp:lastModifiedBy>
  <cp:revision>1</cp:revision>
  <dcterms:created xsi:type="dcterms:W3CDTF">2021-06-10T09:47:00Z</dcterms:created>
  <dcterms:modified xsi:type="dcterms:W3CDTF">2021-06-10T10:15:00Z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0x0101007FFD3F0BAFA49F42849E16320626FC2A</vt:lpwstr>
  </property>
</Properties>
</file>